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2FD40" w14:textId="77777777" w:rsidR="00B4015A" w:rsidRDefault="00B4015A" w:rsidP="00D0044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D1EA8E" w14:textId="61153159" w:rsidR="00304372" w:rsidRPr="00D00447" w:rsidRDefault="00304372" w:rsidP="00D004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004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Pasados</w:t>
      </w:r>
      <w:proofErr w:type="spellEnd"/>
      <w:r w:rsidRPr="00D00447">
        <w:rPr>
          <w:rFonts w:ascii="Times New Roman" w:hAnsi="Times New Roman" w:cs="Times New Roman"/>
          <w:b/>
          <w:bCs/>
          <w:sz w:val="28"/>
          <w:szCs w:val="28"/>
        </w:rPr>
        <w:t xml:space="preserve"> Special Issue: Against the Past</w:t>
      </w:r>
      <w:r w:rsidR="00FC1F15" w:rsidRPr="00D00447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FC1F15" w:rsidRPr="00D004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Contra </w:t>
      </w:r>
      <w:proofErr w:type="spellStart"/>
      <w:r w:rsidR="00FC1F15" w:rsidRPr="00D004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Pasados</w:t>
      </w:r>
      <w:proofErr w:type="spellEnd"/>
    </w:p>
    <w:p w14:paraId="11045DF1" w14:textId="79E7B2FA" w:rsidR="002178C8" w:rsidRPr="00B4015A" w:rsidRDefault="00972D70" w:rsidP="00D00447">
      <w:pPr>
        <w:jc w:val="center"/>
        <w:rPr>
          <w:rFonts w:ascii="Times New Roman" w:hAnsi="Times New Roman" w:cs="Times New Roman"/>
        </w:rPr>
      </w:pPr>
      <w:r w:rsidRPr="00B4015A">
        <w:rPr>
          <w:rFonts w:ascii="Times New Roman" w:hAnsi="Times New Roman" w:cs="Times New Roman"/>
        </w:rPr>
        <w:t>Co-edited by Jesse Alemán (University of New Mexico) and Evelyn Soto (</w:t>
      </w:r>
      <w:r w:rsidR="00057A32" w:rsidRPr="00B4015A">
        <w:rPr>
          <w:rFonts w:ascii="Times New Roman" w:hAnsi="Times New Roman" w:cs="Times New Roman"/>
        </w:rPr>
        <w:t>Rutgers</w:t>
      </w:r>
      <w:r w:rsidR="00F56436" w:rsidRPr="00B4015A">
        <w:rPr>
          <w:rFonts w:ascii="Times New Roman" w:hAnsi="Times New Roman" w:cs="Times New Roman"/>
        </w:rPr>
        <w:t xml:space="preserve"> University</w:t>
      </w:r>
      <w:r w:rsidR="00057A32" w:rsidRPr="00B4015A">
        <w:rPr>
          <w:rFonts w:ascii="Times New Roman" w:hAnsi="Times New Roman" w:cs="Times New Roman"/>
        </w:rPr>
        <w:t>—New Brunswick)</w:t>
      </w:r>
    </w:p>
    <w:p w14:paraId="5732675A" w14:textId="105149A2" w:rsidR="00B4015A" w:rsidRPr="00B4015A" w:rsidRDefault="0057317E" w:rsidP="00B401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Forthcoming Winter 2026</w:t>
      </w:r>
    </w:p>
    <w:p w14:paraId="705A4FEB" w14:textId="0A62B18B" w:rsidR="00611A5C" w:rsidRPr="00D00447" w:rsidRDefault="00304372">
      <w:pPr>
        <w:rPr>
          <w:rFonts w:ascii="Times New Roman" w:hAnsi="Times New Roman" w:cs="Times New Roman"/>
          <w:sz w:val="22"/>
          <w:szCs w:val="22"/>
        </w:rPr>
      </w:pPr>
      <w:r w:rsidRPr="00D00447">
        <w:rPr>
          <w:rFonts w:ascii="Times New Roman" w:hAnsi="Times New Roman" w:cs="Times New Roman"/>
          <w:sz w:val="22"/>
          <w:szCs w:val="22"/>
        </w:rPr>
        <w:t xml:space="preserve">This special issue of </w:t>
      </w:r>
      <w:hyperlink r:id="rId4" w:history="1">
        <w:proofErr w:type="spellStart"/>
        <w:r w:rsidRPr="00D00447">
          <w:rPr>
            <w:rStyle w:val="Hyperlink"/>
            <w:rFonts w:ascii="Times New Roman" w:hAnsi="Times New Roman" w:cs="Times New Roman"/>
            <w:i/>
            <w:iCs/>
            <w:sz w:val="22"/>
            <w:szCs w:val="22"/>
            <w:u w:val="none"/>
          </w:rPr>
          <w:t>Pasados</w:t>
        </w:r>
        <w:proofErr w:type="spellEnd"/>
      </w:hyperlink>
      <w:r w:rsidRPr="00D00447">
        <w:rPr>
          <w:rFonts w:ascii="Times New Roman" w:hAnsi="Times New Roman" w:cs="Times New Roman"/>
          <w:sz w:val="22"/>
          <w:szCs w:val="22"/>
        </w:rPr>
        <w:t xml:space="preserve"> invites critical interventions anchored in </w:t>
      </w:r>
      <w:r w:rsidR="000A15B6" w:rsidRPr="00D00447">
        <w:rPr>
          <w:rFonts w:ascii="Times New Roman" w:hAnsi="Times New Roman" w:cs="Times New Roman"/>
          <w:sz w:val="22"/>
          <w:szCs w:val="22"/>
        </w:rPr>
        <w:t xml:space="preserve">recovered, </w:t>
      </w:r>
      <w:r w:rsidR="00A01738" w:rsidRPr="00D00447">
        <w:rPr>
          <w:rFonts w:ascii="Times New Roman" w:hAnsi="Times New Roman" w:cs="Times New Roman"/>
          <w:sz w:val="22"/>
          <w:szCs w:val="22"/>
        </w:rPr>
        <w:t xml:space="preserve">pre-1980s </w:t>
      </w:r>
      <w:r w:rsidR="00CE5231" w:rsidRPr="00D00447">
        <w:rPr>
          <w:rFonts w:ascii="Times New Roman" w:hAnsi="Times New Roman" w:cs="Times New Roman"/>
          <w:sz w:val="22"/>
          <w:szCs w:val="22"/>
        </w:rPr>
        <w:t>US Latinx literary and expressive forms of cultural production that confront the past</w:t>
      </w:r>
      <w:r w:rsidR="00A01738" w:rsidRPr="00D00447">
        <w:rPr>
          <w:rFonts w:ascii="Times New Roman" w:hAnsi="Times New Roman" w:cs="Times New Roman"/>
          <w:sz w:val="22"/>
          <w:szCs w:val="22"/>
        </w:rPr>
        <w:t xml:space="preserve">; challenge the presentism of US Latinx </w:t>
      </w:r>
      <w:r w:rsidR="00B16AAF" w:rsidRPr="00D00447">
        <w:rPr>
          <w:rFonts w:ascii="Times New Roman" w:hAnsi="Times New Roman" w:cs="Times New Roman"/>
          <w:sz w:val="22"/>
          <w:szCs w:val="22"/>
        </w:rPr>
        <w:t>S</w:t>
      </w:r>
      <w:r w:rsidR="00A01738" w:rsidRPr="00D00447">
        <w:rPr>
          <w:rFonts w:ascii="Times New Roman" w:hAnsi="Times New Roman" w:cs="Times New Roman"/>
          <w:sz w:val="22"/>
          <w:szCs w:val="22"/>
        </w:rPr>
        <w:t xml:space="preserve">tudies; </w:t>
      </w:r>
      <w:r w:rsidR="00392534" w:rsidRPr="00D00447">
        <w:rPr>
          <w:rFonts w:ascii="Times New Roman" w:hAnsi="Times New Roman" w:cs="Times New Roman"/>
          <w:sz w:val="22"/>
          <w:szCs w:val="22"/>
        </w:rPr>
        <w:t>and speculate on the future of the sustainability of recovery rese</w:t>
      </w:r>
      <w:r w:rsidR="00992AF8" w:rsidRPr="00D00447">
        <w:rPr>
          <w:rFonts w:ascii="Times New Roman" w:hAnsi="Times New Roman" w:cs="Times New Roman"/>
          <w:sz w:val="22"/>
          <w:szCs w:val="22"/>
        </w:rPr>
        <w:t>arch</w:t>
      </w:r>
      <w:r w:rsidR="00370C60" w:rsidRPr="00D00447">
        <w:rPr>
          <w:rFonts w:ascii="Times New Roman" w:hAnsi="Times New Roman" w:cs="Times New Roman"/>
          <w:sz w:val="22"/>
          <w:szCs w:val="22"/>
        </w:rPr>
        <w:t xml:space="preserve"> </w:t>
      </w:r>
      <w:r w:rsidR="00992AF8" w:rsidRPr="00D00447">
        <w:rPr>
          <w:rFonts w:ascii="Times New Roman" w:hAnsi="Times New Roman" w:cs="Times New Roman"/>
          <w:sz w:val="22"/>
          <w:szCs w:val="22"/>
        </w:rPr>
        <w:t xml:space="preserve">in an era of digitized content, </w:t>
      </w:r>
      <w:r w:rsidR="008A2126" w:rsidRPr="00D00447">
        <w:rPr>
          <w:rFonts w:ascii="Times New Roman" w:hAnsi="Times New Roman" w:cs="Times New Roman"/>
          <w:sz w:val="22"/>
          <w:szCs w:val="22"/>
        </w:rPr>
        <w:t xml:space="preserve">restrictive budgets, and disciplinary shifts </w:t>
      </w:r>
      <w:r w:rsidR="007850CD" w:rsidRPr="00D00447">
        <w:rPr>
          <w:rFonts w:ascii="Times New Roman" w:hAnsi="Times New Roman" w:cs="Times New Roman"/>
          <w:sz w:val="22"/>
          <w:szCs w:val="22"/>
        </w:rPr>
        <w:t>that lean toward</w:t>
      </w:r>
      <w:r w:rsidR="0077504E" w:rsidRPr="00D00447">
        <w:rPr>
          <w:rFonts w:ascii="Times New Roman" w:hAnsi="Times New Roman" w:cs="Times New Roman"/>
          <w:sz w:val="22"/>
          <w:szCs w:val="22"/>
        </w:rPr>
        <w:t xml:space="preserve"> contemporary identity formations and their </w:t>
      </w:r>
      <w:r w:rsidR="00370C60" w:rsidRPr="00D00447">
        <w:rPr>
          <w:rFonts w:ascii="Times New Roman" w:hAnsi="Times New Roman" w:cs="Times New Roman"/>
          <w:sz w:val="22"/>
          <w:szCs w:val="22"/>
        </w:rPr>
        <w:t>present-day</w:t>
      </w:r>
      <w:r w:rsidR="0077504E" w:rsidRPr="00D00447">
        <w:rPr>
          <w:rFonts w:ascii="Times New Roman" w:hAnsi="Times New Roman" w:cs="Times New Roman"/>
          <w:sz w:val="22"/>
          <w:szCs w:val="22"/>
        </w:rPr>
        <w:t xml:space="preserve"> </w:t>
      </w:r>
      <w:r w:rsidR="007850CD" w:rsidRPr="00D00447">
        <w:rPr>
          <w:rFonts w:ascii="Times New Roman" w:hAnsi="Times New Roman" w:cs="Times New Roman"/>
          <w:sz w:val="22"/>
          <w:szCs w:val="22"/>
        </w:rPr>
        <w:t xml:space="preserve">politics. </w:t>
      </w:r>
    </w:p>
    <w:p w14:paraId="5D5B0F97" w14:textId="37C96681" w:rsidR="00B9787F" w:rsidRPr="00D00447" w:rsidRDefault="00B9787F" w:rsidP="00B9787F">
      <w:pPr>
        <w:rPr>
          <w:rFonts w:ascii="Times New Roman" w:hAnsi="Times New Roman" w:cs="Times New Roman"/>
          <w:sz w:val="22"/>
          <w:szCs w:val="22"/>
        </w:rPr>
      </w:pPr>
      <w:r w:rsidRPr="00D00447">
        <w:rPr>
          <w:rFonts w:ascii="Times New Roman" w:hAnsi="Times New Roman" w:cs="Times New Roman"/>
          <w:sz w:val="22"/>
          <w:szCs w:val="22"/>
        </w:rPr>
        <w:t>“Against the Past</w:t>
      </w:r>
      <w:r w:rsidR="005E0013" w:rsidRPr="00D00447">
        <w:rPr>
          <w:rFonts w:ascii="Times New Roman" w:hAnsi="Times New Roman" w:cs="Times New Roman"/>
          <w:sz w:val="22"/>
          <w:szCs w:val="22"/>
        </w:rPr>
        <w:t>/</w:t>
      </w:r>
      <w:r w:rsidR="005E0013" w:rsidRPr="00D00447">
        <w:rPr>
          <w:rFonts w:ascii="Times New Roman" w:hAnsi="Times New Roman" w:cs="Times New Roman"/>
          <w:i/>
          <w:iCs/>
          <w:sz w:val="22"/>
          <w:szCs w:val="22"/>
        </w:rPr>
        <w:t xml:space="preserve">Contra </w:t>
      </w:r>
      <w:proofErr w:type="spellStart"/>
      <w:r w:rsidR="005E0013" w:rsidRPr="00D00447">
        <w:rPr>
          <w:rFonts w:ascii="Times New Roman" w:hAnsi="Times New Roman" w:cs="Times New Roman"/>
          <w:i/>
          <w:iCs/>
          <w:sz w:val="22"/>
          <w:szCs w:val="22"/>
        </w:rPr>
        <w:t>Pasados</w:t>
      </w:r>
      <w:proofErr w:type="spellEnd"/>
      <w:r w:rsidR="005E0013" w:rsidRPr="00D00447">
        <w:rPr>
          <w:rFonts w:ascii="Times New Roman" w:hAnsi="Times New Roman" w:cs="Times New Roman"/>
          <w:sz w:val="22"/>
          <w:szCs w:val="22"/>
        </w:rPr>
        <w:t xml:space="preserve">” </w:t>
      </w:r>
      <w:r w:rsidR="00B72E07" w:rsidRPr="00D00447">
        <w:rPr>
          <w:rFonts w:ascii="Times New Roman" w:hAnsi="Times New Roman" w:cs="Times New Roman"/>
          <w:sz w:val="22"/>
          <w:szCs w:val="22"/>
        </w:rPr>
        <w:t>invokes</w:t>
      </w:r>
      <w:r w:rsidRPr="00D00447">
        <w:rPr>
          <w:rFonts w:ascii="Times New Roman" w:hAnsi="Times New Roman" w:cs="Times New Roman"/>
          <w:sz w:val="22"/>
          <w:szCs w:val="22"/>
        </w:rPr>
        <w:t xml:space="preserve"> “against</w:t>
      </w:r>
      <w:r w:rsidR="00701101" w:rsidRPr="00D00447">
        <w:rPr>
          <w:rFonts w:ascii="Times New Roman" w:hAnsi="Times New Roman" w:cs="Times New Roman"/>
          <w:sz w:val="22"/>
          <w:szCs w:val="22"/>
        </w:rPr>
        <w:t>/</w:t>
      </w:r>
      <w:r w:rsidR="005E0013" w:rsidRPr="00D00447">
        <w:rPr>
          <w:rFonts w:ascii="Times New Roman" w:hAnsi="Times New Roman" w:cs="Times New Roman"/>
          <w:i/>
          <w:iCs/>
          <w:sz w:val="22"/>
          <w:szCs w:val="22"/>
        </w:rPr>
        <w:t>contra</w:t>
      </w:r>
      <w:r w:rsidR="005E0013" w:rsidRPr="00D00447">
        <w:rPr>
          <w:rFonts w:ascii="Times New Roman" w:hAnsi="Times New Roman" w:cs="Times New Roman"/>
          <w:sz w:val="22"/>
          <w:szCs w:val="22"/>
        </w:rPr>
        <w:t xml:space="preserve">” </w:t>
      </w:r>
      <w:r w:rsidRPr="00D00447">
        <w:rPr>
          <w:rFonts w:ascii="Times New Roman" w:hAnsi="Times New Roman" w:cs="Times New Roman"/>
          <w:sz w:val="22"/>
          <w:szCs w:val="22"/>
        </w:rPr>
        <w:t>as preposition</w:t>
      </w:r>
      <w:r w:rsidR="00767323" w:rsidRPr="00D00447">
        <w:rPr>
          <w:rFonts w:ascii="Times New Roman" w:hAnsi="Times New Roman" w:cs="Times New Roman"/>
          <w:sz w:val="22"/>
          <w:szCs w:val="22"/>
        </w:rPr>
        <w:t>s</w:t>
      </w:r>
      <w:r w:rsidRPr="00D00447">
        <w:rPr>
          <w:rFonts w:ascii="Times New Roman" w:hAnsi="Times New Roman" w:cs="Times New Roman"/>
          <w:sz w:val="22"/>
          <w:szCs w:val="22"/>
        </w:rPr>
        <w:t xml:space="preserve"> that signal opposition to something but also in anticipation of something (as in to bet against the odds</w:t>
      </w:r>
      <w:r w:rsidR="005437A6" w:rsidRPr="00D00447">
        <w:rPr>
          <w:rFonts w:ascii="Times New Roman" w:hAnsi="Times New Roman" w:cs="Times New Roman"/>
          <w:sz w:val="22"/>
          <w:szCs w:val="22"/>
        </w:rPr>
        <w:t>/</w:t>
      </w:r>
      <w:r w:rsidR="005437A6" w:rsidRPr="00D00447">
        <w:rPr>
          <w:rFonts w:ascii="Times New Roman" w:hAnsi="Times New Roman" w:cs="Times New Roman"/>
          <w:i/>
          <w:iCs/>
          <w:sz w:val="22"/>
          <w:szCs w:val="22"/>
        </w:rPr>
        <w:t xml:space="preserve">contra las </w:t>
      </w:r>
      <w:proofErr w:type="spellStart"/>
      <w:r w:rsidR="00701101" w:rsidRPr="00D00447">
        <w:rPr>
          <w:rFonts w:ascii="Times New Roman" w:hAnsi="Times New Roman" w:cs="Times New Roman"/>
          <w:i/>
          <w:iCs/>
          <w:sz w:val="22"/>
          <w:szCs w:val="22"/>
        </w:rPr>
        <w:t>probabilidades</w:t>
      </w:r>
      <w:proofErr w:type="spellEnd"/>
      <w:r w:rsidRPr="00D00447">
        <w:rPr>
          <w:rFonts w:ascii="Times New Roman" w:hAnsi="Times New Roman" w:cs="Times New Roman"/>
          <w:sz w:val="22"/>
          <w:szCs w:val="22"/>
        </w:rPr>
        <w:t>)</w:t>
      </w:r>
      <w:r w:rsidR="002178C8" w:rsidRPr="00D00447">
        <w:rPr>
          <w:rFonts w:ascii="Times New Roman" w:hAnsi="Times New Roman" w:cs="Times New Roman"/>
          <w:sz w:val="22"/>
          <w:szCs w:val="22"/>
        </w:rPr>
        <w:t xml:space="preserve">; </w:t>
      </w:r>
      <w:r w:rsidRPr="00D00447">
        <w:rPr>
          <w:rFonts w:ascii="Times New Roman" w:hAnsi="Times New Roman" w:cs="Times New Roman"/>
          <w:sz w:val="22"/>
          <w:szCs w:val="22"/>
        </w:rPr>
        <w:t>protection from something (as in to shelter against the wind</w:t>
      </w:r>
      <w:r w:rsidR="005437A6" w:rsidRPr="00D00447">
        <w:rPr>
          <w:rFonts w:ascii="Times New Roman" w:hAnsi="Times New Roman" w:cs="Times New Roman"/>
          <w:sz w:val="22"/>
          <w:szCs w:val="22"/>
        </w:rPr>
        <w:t>/</w:t>
      </w:r>
      <w:r w:rsidR="005437A6" w:rsidRPr="00D00447">
        <w:rPr>
          <w:rFonts w:ascii="Times New Roman" w:hAnsi="Times New Roman" w:cs="Times New Roman"/>
          <w:i/>
          <w:iCs/>
          <w:sz w:val="22"/>
          <w:szCs w:val="22"/>
        </w:rPr>
        <w:t xml:space="preserve">contra el </w:t>
      </w:r>
      <w:proofErr w:type="spellStart"/>
      <w:r w:rsidR="005437A6" w:rsidRPr="00D00447">
        <w:rPr>
          <w:rFonts w:ascii="Times New Roman" w:hAnsi="Times New Roman" w:cs="Times New Roman"/>
          <w:i/>
          <w:iCs/>
          <w:sz w:val="22"/>
          <w:szCs w:val="22"/>
        </w:rPr>
        <w:t>viento</w:t>
      </w:r>
      <w:proofErr w:type="spellEnd"/>
      <w:r w:rsidRPr="00D00447">
        <w:rPr>
          <w:rFonts w:ascii="Times New Roman" w:hAnsi="Times New Roman" w:cs="Times New Roman"/>
          <w:sz w:val="22"/>
          <w:szCs w:val="22"/>
        </w:rPr>
        <w:t>)</w:t>
      </w:r>
      <w:r w:rsidR="002178C8" w:rsidRPr="00D00447">
        <w:rPr>
          <w:rFonts w:ascii="Times New Roman" w:hAnsi="Times New Roman" w:cs="Times New Roman"/>
          <w:sz w:val="22"/>
          <w:szCs w:val="22"/>
        </w:rPr>
        <w:t xml:space="preserve">; </w:t>
      </w:r>
      <w:r w:rsidRPr="00D00447">
        <w:rPr>
          <w:rFonts w:ascii="Times New Roman" w:hAnsi="Times New Roman" w:cs="Times New Roman"/>
          <w:sz w:val="22"/>
          <w:szCs w:val="22"/>
        </w:rPr>
        <w:t xml:space="preserve">or contact with something (as in to butt up against the </w:t>
      </w:r>
      <w:r w:rsidR="00610268" w:rsidRPr="00D00447">
        <w:rPr>
          <w:rFonts w:ascii="Times New Roman" w:hAnsi="Times New Roman" w:cs="Times New Roman"/>
          <w:sz w:val="22"/>
          <w:szCs w:val="22"/>
        </w:rPr>
        <w:t>wall</w:t>
      </w:r>
      <w:r w:rsidR="005437A6" w:rsidRPr="00D00447">
        <w:rPr>
          <w:rFonts w:ascii="Times New Roman" w:hAnsi="Times New Roman" w:cs="Times New Roman"/>
          <w:sz w:val="22"/>
          <w:szCs w:val="22"/>
        </w:rPr>
        <w:t>/</w:t>
      </w:r>
      <w:r w:rsidR="005437A6" w:rsidRPr="00D00447">
        <w:rPr>
          <w:rFonts w:ascii="Times New Roman" w:hAnsi="Times New Roman" w:cs="Times New Roman"/>
          <w:i/>
          <w:iCs/>
          <w:sz w:val="22"/>
          <w:szCs w:val="22"/>
        </w:rPr>
        <w:t>contra la pared</w:t>
      </w:r>
      <w:r w:rsidRPr="00D00447">
        <w:rPr>
          <w:rFonts w:ascii="Times New Roman" w:hAnsi="Times New Roman" w:cs="Times New Roman"/>
          <w:sz w:val="22"/>
          <w:szCs w:val="22"/>
        </w:rPr>
        <w:t>). “Against</w:t>
      </w:r>
      <w:r w:rsidR="009B6AE7" w:rsidRPr="00D00447">
        <w:rPr>
          <w:rFonts w:ascii="Times New Roman" w:hAnsi="Times New Roman" w:cs="Times New Roman"/>
          <w:sz w:val="22"/>
          <w:szCs w:val="22"/>
        </w:rPr>
        <w:t>/</w:t>
      </w:r>
      <w:r w:rsidR="009B6AE7" w:rsidRPr="00D00447">
        <w:rPr>
          <w:rFonts w:ascii="Times New Roman" w:hAnsi="Times New Roman" w:cs="Times New Roman"/>
          <w:i/>
          <w:iCs/>
          <w:sz w:val="22"/>
          <w:szCs w:val="22"/>
        </w:rPr>
        <w:t>contra</w:t>
      </w:r>
      <w:r w:rsidR="009B6AE7" w:rsidRPr="00D00447">
        <w:rPr>
          <w:rFonts w:ascii="Times New Roman" w:hAnsi="Times New Roman" w:cs="Times New Roman"/>
          <w:sz w:val="22"/>
          <w:szCs w:val="22"/>
        </w:rPr>
        <w:t xml:space="preserve">” </w:t>
      </w:r>
      <w:r w:rsidRPr="00D00447">
        <w:rPr>
          <w:rFonts w:ascii="Times New Roman" w:hAnsi="Times New Roman" w:cs="Times New Roman"/>
          <w:sz w:val="22"/>
          <w:szCs w:val="22"/>
        </w:rPr>
        <w:t>announces contrast from something but also relation to something; it is a form of resistance as well as a state of reference.</w:t>
      </w:r>
      <w:r w:rsidR="006B4015" w:rsidRPr="00D00447">
        <w:rPr>
          <w:rFonts w:ascii="Times New Roman" w:hAnsi="Times New Roman" w:cs="Times New Roman"/>
          <w:sz w:val="22"/>
          <w:szCs w:val="22"/>
        </w:rPr>
        <w:t xml:space="preserve"> As a state of reference, “against” enables ideas of counterbalance and possibilities of exchange</w:t>
      </w:r>
      <w:r w:rsidR="00B71905" w:rsidRPr="00D00447">
        <w:rPr>
          <w:rFonts w:ascii="Times New Roman" w:hAnsi="Times New Roman" w:cs="Times New Roman"/>
          <w:sz w:val="22"/>
          <w:szCs w:val="22"/>
        </w:rPr>
        <w:t xml:space="preserve"> (to set against the scale/</w:t>
      </w:r>
      <w:r w:rsidR="00B71905" w:rsidRPr="00D00447">
        <w:rPr>
          <w:rFonts w:ascii="Times New Roman" w:hAnsi="Times New Roman" w:cs="Times New Roman"/>
          <w:i/>
          <w:iCs/>
          <w:sz w:val="22"/>
          <w:szCs w:val="22"/>
        </w:rPr>
        <w:t>contra peso</w:t>
      </w:r>
      <w:r w:rsidR="00B71905" w:rsidRPr="00D00447">
        <w:rPr>
          <w:rFonts w:ascii="Times New Roman" w:hAnsi="Times New Roman" w:cs="Times New Roman"/>
          <w:sz w:val="22"/>
          <w:szCs w:val="22"/>
        </w:rPr>
        <w:t>)</w:t>
      </w:r>
      <w:r w:rsidR="006B4015" w:rsidRPr="00D00447">
        <w:rPr>
          <w:rFonts w:ascii="Times New Roman" w:hAnsi="Times New Roman" w:cs="Times New Roman"/>
          <w:sz w:val="22"/>
          <w:szCs w:val="22"/>
        </w:rPr>
        <w:t>; it also gives direction to</w:t>
      </w:r>
      <w:r w:rsidR="00B71905" w:rsidRPr="00D00447">
        <w:rPr>
          <w:rFonts w:ascii="Times New Roman" w:hAnsi="Times New Roman" w:cs="Times New Roman"/>
          <w:sz w:val="22"/>
          <w:szCs w:val="22"/>
        </w:rPr>
        <w:t xml:space="preserve"> movements, both critical and political</w:t>
      </w:r>
      <w:r w:rsidR="006B4015" w:rsidRPr="00D00447">
        <w:rPr>
          <w:rFonts w:ascii="Times New Roman" w:hAnsi="Times New Roman" w:cs="Times New Roman"/>
          <w:sz w:val="22"/>
          <w:szCs w:val="22"/>
        </w:rPr>
        <w:t xml:space="preserve"> (to be against the current/</w:t>
      </w:r>
      <w:r w:rsidR="006B4015" w:rsidRPr="00D00447">
        <w:rPr>
          <w:rFonts w:ascii="Times New Roman" w:hAnsi="Times New Roman" w:cs="Times New Roman"/>
          <w:i/>
          <w:iCs/>
          <w:sz w:val="22"/>
          <w:szCs w:val="22"/>
        </w:rPr>
        <w:t xml:space="preserve">contra la </w:t>
      </w:r>
      <w:proofErr w:type="spellStart"/>
      <w:r w:rsidR="006B4015" w:rsidRPr="00D00447">
        <w:rPr>
          <w:rFonts w:ascii="Times New Roman" w:hAnsi="Times New Roman" w:cs="Times New Roman"/>
          <w:i/>
          <w:iCs/>
          <w:sz w:val="22"/>
          <w:szCs w:val="22"/>
        </w:rPr>
        <w:t>corriente</w:t>
      </w:r>
      <w:proofErr w:type="spellEnd"/>
      <w:r w:rsidR="006B4015" w:rsidRPr="00D00447">
        <w:rPr>
          <w:rFonts w:ascii="Times New Roman" w:hAnsi="Times New Roman" w:cs="Times New Roman"/>
          <w:sz w:val="22"/>
          <w:szCs w:val="22"/>
        </w:rPr>
        <w:t xml:space="preserve">). </w:t>
      </w:r>
      <w:r w:rsidRPr="00D00447">
        <w:rPr>
          <w:rFonts w:ascii="Times New Roman" w:hAnsi="Times New Roman" w:cs="Times New Roman"/>
          <w:sz w:val="22"/>
          <w:szCs w:val="22"/>
        </w:rPr>
        <w:t>To be “against the past” does not only mean to be opposed to it</w:t>
      </w:r>
      <w:r w:rsidR="00610268" w:rsidRPr="00D00447">
        <w:rPr>
          <w:rFonts w:ascii="Times New Roman" w:hAnsi="Times New Roman" w:cs="Times New Roman"/>
          <w:sz w:val="22"/>
          <w:szCs w:val="22"/>
        </w:rPr>
        <w:t>—i</w:t>
      </w:r>
      <w:r w:rsidRPr="00D00447">
        <w:rPr>
          <w:rFonts w:ascii="Times New Roman" w:hAnsi="Times New Roman" w:cs="Times New Roman"/>
          <w:sz w:val="22"/>
          <w:szCs w:val="22"/>
        </w:rPr>
        <w:t>t can also mean to be supported by it and to hedge in anticipation for what it might bring.</w:t>
      </w:r>
      <w:r w:rsidR="005D4452" w:rsidRPr="00D00447">
        <w:rPr>
          <w:rFonts w:ascii="Times New Roman" w:hAnsi="Times New Roman" w:cs="Times New Roman"/>
          <w:sz w:val="22"/>
          <w:szCs w:val="22"/>
        </w:rPr>
        <w:t xml:space="preserve"> “</w:t>
      </w:r>
      <w:r w:rsidR="005D4452" w:rsidRPr="00D00447">
        <w:rPr>
          <w:rFonts w:ascii="Times New Roman" w:hAnsi="Times New Roman" w:cs="Times New Roman"/>
          <w:i/>
          <w:iCs/>
          <w:sz w:val="22"/>
          <w:szCs w:val="22"/>
        </w:rPr>
        <w:t xml:space="preserve">Contra </w:t>
      </w:r>
      <w:proofErr w:type="spellStart"/>
      <w:r w:rsidR="005D4452" w:rsidRPr="00D00447">
        <w:rPr>
          <w:rFonts w:ascii="Times New Roman" w:hAnsi="Times New Roman" w:cs="Times New Roman"/>
          <w:i/>
          <w:iCs/>
          <w:sz w:val="22"/>
          <w:szCs w:val="22"/>
        </w:rPr>
        <w:t>Pasado</w:t>
      </w:r>
      <w:r w:rsidR="005E0013" w:rsidRPr="00D00447">
        <w:rPr>
          <w:rFonts w:ascii="Times New Roman" w:hAnsi="Times New Roman" w:cs="Times New Roman"/>
          <w:i/>
          <w:iCs/>
          <w:sz w:val="22"/>
          <w:szCs w:val="22"/>
        </w:rPr>
        <w:t>s</w:t>
      </w:r>
      <w:proofErr w:type="spellEnd"/>
      <w:r w:rsidR="005E0013" w:rsidRPr="00D00447">
        <w:rPr>
          <w:rFonts w:ascii="Times New Roman" w:hAnsi="Times New Roman" w:cs="Times New Roman"/>
          <w:sz w:val="22"/>
          <w:szCs w:val="22"/>
        </w:rPr>
        <w:t xml:space="preserve">” adds to the nuance </w:t>
      </w:r>
      <w:r w:rsidR="00972D70" w:rsidRPr="00D00447">
        <w:rPr>
          <w:rFonts w:ascii="Times New Roman" w:hAnsi="Times New Roman" w:cs="Times New Roman"/>
          <w:sz w:val="22"/>
          <w:szCs w:val="22"/>
        </w:rPr>
        <w:t xml:space="preserve">by signaling </w:t>
      </w:r>
      <w:proofErr w:type="spellStart"/>
      <w:r w:rsidR="00972D70" w:rsidRPr="00D00447">
        <w:rPr>
          <w:rFonts w:ascii="Times New Roman" w:hAnsi="Times New Roman" w:cs="Times New Roman"/>
          <w:i/>
          <w:iCs/>
          <w:sz w:val="22"/>
          <w:szCs w:val="22"/>
        </w:rPr>
        <w:t>Pasados</w:t>
      </w:r>
      <w:proofErr w:type="spellEnd"/>
      <w:r w:rsidR="00972D70" w:rsidRPr="00D00447">
        <w:rPr>
          <w:rFonts w:ascii="Times New Roman" w:hAnsi="Times New Roman" w:cs="Times New Roman"/>
          <w:sz w:val="22"/>
          <w:szCs w:val="22"/>
        </w:rPr>
        <w:t xml:space="preserve"> itself as a journal that invites or warrants such resistance, opposition, or speculation. </w:t>
      </w:r>
      <w:r w:rsidR="005E0013" w:rsidRPr="00D0044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CE9DCE" w14:textId="6111A0B0" w:rsidR="00C529A6" w:rsidRPr="00D00447" w:rsidRDefault="008510BF">
      <w:pPr>
        <w:rPr>
          <w:rFonts w:ascii="Times New Roman" w:hAnsi="Times New Roman" w:cs="Times New Roman"/>
          <w:sz w:val="22"/>
          <w:szCs w:val="22"/>
        </w:rPr>
      </w:pPr>
      <w:r w:rsidRPr="00D00447">
        <w:rPr>
          <w:rFonts w:ascii="Times New Roman" w:hAnsi="Times New Roman" w:cs="Times New Roman"/>
          <w:sz w:val="22"/>
          <w:szCs w:val="22"/>
        </w:rPr>
        <w:t xml:space="preserve">It’s </w:t>
      </w:r>
      <w:r w:rsidR="00B9787F" w:rsidRPr="00D00447">
        <w:rPr>
          <w:rFonts w:ascii="Times New Roman" w:hAnsi="Times New Roman" w:cs="Times New Roman"/>
          <w:sz w:val="22"/>
          <w:szCs w:val="22"/>
        </w:rPr>
        <w:t>in all these ways that this special</w:t>
      </w:r>
      <w:r w:rsidR="00D20B5C" w:rsidRPr="00D00447">
        <w:rPr>
          <w:rFonts w:ascii="Times New Roman" w:hAnsi="Times New Roman" w:cs="Times New Roman"/>
          <w:sz w:val="22"/>
          <w:szCs w:val="22"/>
        </w:rPr>
        <w:t xml:space="preserve"> issue invites </w:t>
      </w:r>
      <w:r w:rsidRPr="00D00447">
        <w:rPr>
          <w:rFonts w:ascii="Times New Roman" w:hAnsi="Times New Roman" w:cs="Times New Roman"/>
          <w:sz w:val="22"/>
          <w:szCs w:val="22"/>
        </w:rPr>
        <w:t>scholarly articles</w:t>
      </w:r>
      <w:r w:rsidR="005712E4" w:rsidRPr="00D00447">
        <w:rPr>
          <w:rFonts w:ascii="Times New Roman" w:hAnsi="Times New Roman" w:cs="Times New Roman"/>
          <w:sz w:val="22"/>
          <w:szCs w:val="22"/>
        </w:rPr>
        <w:t xml:space="preserve"> (</w:t>
      </w:r>
      <w:r w:rsidR="000043DA" w:rsidRPr="00D00447">
        <w:rPr>
          <w:rFonts w:ascii="Times New Roman" w:hAnsi="Times New Roman" w:cs="Times New Roman"/>
          <w:sz w:val="22"/>
          <w:szCs w:val="22"/>
        </w:rPr>
        <w:t>6,000-</w:t>
      </w:r>
      <w:r w:rsidR="005712E4" w:rsidRPr="00D00447">
        <w:rPr>
          <w:rFonts w:ascii="Times New Roman" w:hAnsi="Times New Roman" w:cs="Times New Roman"/>
          <w:sz w:val="22"/>
          <w:szCs w:val="22"/>
        </w:rPr>
        <w:t>8,000 words</w:t>
      </w:r>
      <w:r w:rsidR="000043DA" w:rsidRPr="00D00447">
        <w:rPr>
          <w:rFonts w:ascii="Times New Roman" w:hAnsi="Times New Roman" w:cs="Times New Roman"/>
          <w:sz w:val="22"/>
          <w:szCs w:val="22"/>
        </w:rPr>
        <w:t>, including reference matter</w:t>
      </w:r>
      <w:r w:rsidR="005712E4" w:rsidRPr="00D00447">
        <w:rPr>
          <w:rFonts w:ascii="Times New Roman" w:hAnsi="Times New Roman" w:cs="Times New Roman"/>
          <w:sz w:val="22"/>
          <w:szCs w:val="22"/>
        </w:rPr>
        <w:t>)</w:t>
      </w:r>
      <w:r w:rsidRPr="00D00447">
        <w:rPr>
          <w:rFonts w:ascii="Times New Roman" w:hAnsi="Times New Roman" w:cs="Times New Roman"/>
          <w:sz w:val="22"/>
          <w:szCs w:val="22"/>
        </w:rPr>
        <w:t>, pedagogical pieces</w:t>
      </w:r>
      <w:r w:rsidR="005712E4" w:rsidRPr="00D00447">
        <w:rPr>
          <w:rFonts w:ascii="Times New Roman" w:hAnsi="Times New Roman" w:cs="Times New Roman"/>
          <w:sz w:val="22"/>
          <w:szCs w:val="22"/>
        </w:rPr>
        <w:t xml:space="preserve"> (2,000 words), or archival reflections (2,000 words)</w:t>
      </w:r>
      <w:r w:rsidRPr="00D00447">
        <w:rPr>
          <w:rFonts w:ascii="Times New Roman" w:hAnsi="Times New Roman" w:cs="Times New Roman"/>
          <w:sz w:val="22"/>
          <w:szCs w:val="22"/>
        </w:rPr>
        <w:t xml:space="preserve"> </w:t>
      </w:r>
      <w:r w:rsidR="00972D70" w:rsidRPr="00D00447">
        <w:rPr>
          <w:rFonts w:ascii="Times New Roman" w:hAnsi="Times New Roman" w:cs="Times New Roman"/>
          <w:sz w:val="22"/>
          <w:szCs w:val="22"/>
        </w:rPr>
        <w:t xml:space="preserve">in English or Spanish </w:t>
      </w:r>
      <w:r w:rsidR="00D20B5C" w:rsidRPr="00D00447">
        <w:rPr>
          <w:rFonts w:ascii="Times New Roman" w:hAnsi="Times New Roman" w:cs="Times New Roman"/>
          <w:sz w:val="22"/>
          <w:szCs w:val="22"/>
        </w:rPr>
        <w:t>that analyze how recovered materials invoke</w:t>
      </w:r>
      <w:r w:rsidR="009530E9" w:rsidRPr="00D00447">
        <w:rPr>
          <w:rFonts w:ascii="Times New Roman" w:hAnsi="Times New Roman" w:cs="Times New Roman"/>
          <w:sz w:val="22"/>
          <w:szCs w:val="22"/>
        </w:rPr>
        <w:t xml:space="preserve"> </w:t>
      </w:r>
      <w:r w:rsidR="00D20B5C" w:rsidRPr="00D00447">
        <w:rPr>
          <w:rFonts w:ascii="Times New Roman" w:hAnsi="Times New Roman" w:cs="Times New Roman"/>
          <w:sz w:val="22"/>
          <w:szCs w:val="22"/>
        </w:rPr>
        <w:t xml:space="preserve">the past </w:t>
      </w:r>
      <w:r w:rsidR="00861F8D" w:rsidRPr="00D00447">
        <w:rPr>
          <w:rFonts w:ascii="Times New Roman" w:hAnsi="Times New Roman" w:cs="Times New Roman"/>
          <w:sz w:val="22"/>
          <w:szCs w:val="22"/>
        </w:rPr>
        <w:t xml:space="preserve">as a mode critique, </w:t>
      </w:r>
      <w:r w:rsidR="009530E9" w:rsidRPr="00D00447">
        <w:rPr>
          <w:rFonts w:ascii="Times New Roman" w:hAnsi="Times New Roman" w:cs="Times New Roman"/>
          <w:sz w:val="22"/>
          <w:szCs w:val="22"/>
        </w:rPr>
        <w:t xml:space="preserve">reassert the history of </w:t>
      </w:r>
      <w:r w:rsidR="00861F8D" w:rsidRPr="00D00447">
        <w:rPr>
          <w:rFonts w:ascii="Times New Roman" w:hAnsi="Times New Roman" w:cs="Times New Roman"/>
          <w:sz w:val="22"/>
          <w:szCs w:val="22"/>
        </w:rPr>
        <w:t xml:space="preserve">coloniality, </w:t>
      </w:r>
      <w:r w:rsidR="0076085D" w:rsidRPr="00D00447">
        <w:rPr>
          <w:rFonts w:ascii="Times New Roman" w:hAnsi="Times New Roman" w:cs="Times New Roman"/>
          <w:sz w:val="22"/>
          <w:szCs w:val="22"/>
        </w:rPr>
        <w:t xml:space="preserve">or imagine alternative futures </w:t>
      </w:r>
      <w:r w:rsidR="00A3337F" w:rsidRPr="00D00447">
        <w:rPr>
          <w:rFonts w:ascii="Times New Roman" w:hAnsi="Times New Roman" w:cs="Times New Roman"/>
          <w:sz w:val="22"/>
          <w:szCs w:val="22"/>
        </w:rPr>
        <w:t>of</w:t>
      </w:r>
      <w:r w:rsidR="0076085D" w:rsidRPr="00D00447">
        <w:rPr>
          <w:rFonts w:ascii="Times New Roman" w:hAnsi="Times New Roman" w:cs="Times New Roman"/>
          <w:sz w:val="22"/>
          <w:szCs w:val="22"/>
        </w:rPr>
        <w:t xml:space="preserve"> Latinidad.</w:t>
      </w:r>
      <w:r w:rsidR="00ED1A04" w:rsidRPr="00D00447">
        <w:rPr>
          <w:rFonts w:ascii="Times New Roman" w:hAnsi="Times New Roman" w:cs="Times New Roman"/>
          <w:sz w:val="22"/>
          <w:szCs w:val="22"/>
        </w:rPr>
        <w:t xml:space="preserve"> We also seek </w:t>
      </w:r>
      <w:r w:rsidR="00C529A6" w:rsidRPr="00D00447">
        <w:rPr>
          <w:rFonts w:ascii="Times New Roman" w:hAnsi="Times New Roman" w:cs="Times New Roman"/>
          <w:sz w:val="22"/>
          <w:szCs w:val="22"/>
        </w:rPr>
        <w:t xml:space="preserve">pieces </w:t>
      </w:r>
      <w:r w:rsidR="00ED1A04" w:rsidRPr="00D00447">
        <w:rPr>
          <w:rFonts w:ascii="Times New Roman" w:hAnsi="Times New Roman" w:cs="Times New Roman"/>
          <w:sz w:val="22"/>
          <w:szCs w:val="22"/>
        </w:rPr>
        <w:t xml:space="preserve">that situate, theorize, or critique current trends in US Latinx Studies </w:t>
      </w:r>
      <w:r w:rsidR="00E91E9F" w:rsidRPr="00D00447">
        <w:rPr>
          <w:rFonts w:ascii="Times New Roman" w:hAnsi="Times New Roman" w:cs="Times New Roman"/>
          <w:sz w:val="22"/>
          <w:szCs w:val="22"/>
        </w:rPr>
        <w:t xml:space="preserve">against the past. Here, we are interested in learning the limitations of recovered material for methodologies, interventions, </w:t>
      </w:r>
      <w:r w:rsidR="00A3337F" w:rsidRPr="00D00447">
        <w:rPr>
          <w:rFonts w:ascii="Times New Roman" w:hAnsi="Times New Roman" w:cs="Times New Roman"/>
          <w:sz w:val="22"/>
          <w:szCs w:val="22"/>
        </w:rPr>
        <w:t>or</w:t>
      </w:r>
      <w:r w:rsidR="00E91E9F" w:rsidRPr="00D00447">
        <w:rPr>
          <w:rFonts w:ascii="Times New Roman" w:hAnsi="Times New Roman" w:cs="Times New Roman"/>
          <w:sz w:val="22"/>
          <w:szCs w:val="22"/>
        </w:rPr>
        <w:t xml:space="preserve"> contemporary concerns in US Latinx Studies, and we are equally interested in </w:t>
      </w:r>
      <w:r w:rsidR="00A3337F" w:rsidRPr="00D00447">
        <w:rPr>
          <w:rFonts w:ascii="Times New Roman" w:hAnsi="Times New Roman" w:cs="Times New Roman"/>
          <w:sz w:val="22"/>
          <w:szCs w:val="22"/>
        </w:rPr>
        <w:t>essays</w:t>
      </w:r>
      <w:r w:rsidR="00E91E9F" w:rsidRPr="00D00447">
        <w:rPr>
          <w:rFonts w:ascii="Times New Roman" w:hAnsi="Times New Roman" w:cs="Times New Roman"/>
          <w:sz w:val="22"/>
          <w:szCs w:val="22"/>
        </w:rPr>
        <w:t xml:space="preserve"> that</w:t>
      </w:r>
      <w:r w:rsidR="006F2873" w:rsidRPr="00D00447">
        <w:rPr>
          <w:rFonts w:ascii="Times New Roman" w:hAnsi="Times New Roman" w:cs="Times New Roman"/>
          <w:sz w:val="22"/>
          <w:szCs w:val="22"/>
        </w:rPr>
        <w:t xml:space="preserve"> leverage recovered works </w:t>
      </w:r>
      <w:r w:rsidR="002C28F9" w:rsidRPr="00D00447">
        <w:rPr>
          <w:rFonts w:ascii="Times New Roman" w:hAnsi="Times New Roman" w:cs="Times New Roman"/>
          <w:sz w:val="22"/>
          <w:szCs w:val="22"/>
        </w:rPr>
        <w:t xml:space="preserve">to check the presentism of US Latinx Studies. </w:t>
      </w:r>
      <w:r w:rsidR="00D50D06" w:rsidRPr="00D00447">
        <w:rPr>
          <w:rFonts w:ascii="Times New Roman" w:hAnsi="Times New Roman" w:cs="Times New Roman"/>
          <w:sz w:val="22"/>
          <w:szCs w:val="22"/>
        </w:rPr>
        <w:t xml:space="preserve">Finally, we invite </w:t>
      </w:r>
      <w:r w:rsidR="00A3337F" w:rsidRPr="00D00447">
        <w:rPr>
          <w:rFonts w:ascii="Times New Roman" w:hAnsi="Times New Roman" w:cs="Times New Roman"/>
          <w:sz w:val="22"/>
          <w:szCs w:val="22"/>
        </w:rPr>
        <w:t>contributions</w:t>
      </w:r>
      <w:r w:rsidR="00D50D06" w:rsidRPr="00D00447">
        <w:rPr>
          <w:rFonts w:ascii="Times New Roman" w:hAnsi="Times New Roman" w:cs="Times New Roman"/>
          <w:sz w:val="22"/>
          <w:szCs w:val="22"/>
        </w:rPr>
        <w:t xml:space="preserve"> rooted in archival </w:t>
      </w:r>
      <w:r w:rsidR="00D741F8" w:rsidRPr="00D00447">
        <w:rPr>
          <w:rFonts w:ascii="Times New Roman" w:hAnsi="Times New Roman" w:cs="Times New Roman"/>
          <w:sz w:val="22"/>
          <w:szCs w:val="22"/>
        </w:rPr>
        <w:t xml:space="preserve">studies, </w:t>
      </w:r>
      <w:r w:rsidR="00D50D06" w:rsidRPr="00D00447">
        <w:rPr>
          <w:rFonts w:ascii="Times New Roman" w:hAnsi="Times New Roman" w:cs="Times New Roman"/>
          <w:sz w:val="22"/>
          <w:szCs w:val="22"/>
        </w:rPr>
        <w:t>digital methodologies</w:t>
      </w:r>
      <w:r w:rsidR="00D741F8" w:rsidRPr="00D00447">
        <w:rPr>
          <w:rFonts w:ascii="Times New Roman" w:hAnsi="Times New Roman" w:cs="Times New Roman"/>
          <w:sz w:val="22"/>
          <w:szCs w:val="22"/>
        </w:rPr>
        <w:t xml:space="preserve">, or critical </w:t>
      </w:r>
      <w:r w:rsidR="00D50D06" w:rsidRPr="00D00447">
        <w:rPr>
          <w:rFonts w:ascii="Times New Roman" w:hAnsi="Times New Roman" w:cs="Times New Roman"/>
          <w:sz w:val="22"/>
          <w:szCs w:val="22"/>
        </w:rPr>
        <w:t xml:space="preserve">pedagogies that </w:t>
      </w:r>
      <w:r w:rsidR="00B91E2F" w:rsidRPr="00D00447">
        <w:rPr>
          <w:rFonts w:ascii="Times New Roman" w:hAnsi="Times New Roman" w:cs="Times New Roman"/>
          <w:sz w:val="22"/>
          <w:szCs w:val="22"/>
        </w:rPr>
        <w:t>speculate on the future of our pasts in</w:t>
      </w:r>
      <w:r w:rsidR="00D50D06" w:rsidRPr="00D00447">
        <w:rPr>
          <w:rFonts w:ascii="Times New Roman" w:hAnsi="Times New Roman" w:cs="Times New Roman"/>
          <w:sz w:val="22"/>
          <w:szCs w:val="22"/>
        </w:rPr>
        <w:t xml:space="preserve"> </w:t>
      </w:r>
      <w:r w:rsidR="00B1358C" w:rsidRPr="00D00447">
        <w:rPr>
          <w:rFonts w:ascii="Times New Roman" w:hAnsi="Times New Roman" w:cs="Times New Roman"/>
          <w:sz w:val="22"/>
          <w:szCs w:val="22"/>
        </w:rPr>
        <w:t>US Latinx Studies, American literary studies, and the Recovering the US Hispanic Literary Heritage</w:t>
      </w:r>
      <w:r w:rsidR="00B91E2F" w:rsidRPr="00D00447">
        <w:rPr>
          <w:rFonts w:ascii="Times New Roman" w:hAnsi="Times New Roman" w:cs="Times New Roman"/>
          <w:sz w:val="22"/>
          <w:szCs w:val="22"/>
        </w:rPr>
        <w:t xml:space="preserve"> P</w:t>
      </w:r>
      <w:r w:rsidR="00B1358C" w:rsidRPr="00D00447">
        <w:rPr>
          <w:rFonts w:ascii="Times New Roman" w:hAnsi="Times New Roman" w:cs="Times New Roman"/>
          <w:sz w:val="22"/>
          <w:szCs w:val="22"/>
        </w:rPr>
        <w:t>rojec</w:t>
      </w:r>
      <w:r w:rsidR="00F9374E" w:rsidRPr="00D00447">
        <w:rPr>
          <w:rFonts w:ascii="Times New Roman" w:hAnsi="Times New Roman" w:cs="Times New Roman"/>
          <w:sz w:val="22"/>
          <w:szCs w:val="22"/>
        </w:rPr>
        <w:t xml:space="preserve">t in the context of digitized materials, institutional barriers, curricular </w:t>
      </w:r>
      <w:r w:rsidR="00DD266E" w:rsidRPr="00D00447">
        <w:rPr>
          <w:rFonts w:ascii="Times New Roman" w:hAnsi="Times New Roman" w:cs="Times New Roman"/>
          <w:sz w:val="22"/>
          <w:szCs w:val="22"/>
        </w:rPr>
        <w:t xml:space="preserve">demands, or disciplinary trends that tend to focus on </w:t>
      </w:r>
      <w:r w:rsidR="00D1308A" w:rsidRPr="00D00447">
        <w:rPr>
          <w:rFonts w:ascii="Times New Roman" w:hAnsi="Times New Roman" w:cs="Times New Roman"/>
          <w:sz w:val="22"/>
          <w:szCs w:val="22"/>
        </w:rPr>
        <w:t xml:space="preserve">relatively contemporary US Latinx literary and cultural forms of expression. </w:t>
      </w:r>
    </w:p>
    <w:p w14:paraId="7DBCAF26" w14:textId="2FDB4E0A" w:rsidR="00A4024C" w:rsidRPr="00D00447" w:rsidRDefault="00A4024C">
      <w:pPr>
        <w:rPr>
          <w:rFonts w:ascii="Times New Roman" w:hAnsi="Times New Roman" w:cs="Times New Roman"/>
          <w:sz w:val="22"/>
          <w:szCs w:val="22"/>
        </w:rPr>
      </w:pPr>
    </w:p>
    <w:sectPr w:rsidR="00A4024C" w:rsidRPr="00D00447" w:rsidSect="009C0C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72"/>
    <w:rsid w:val="000043DA"/>
    <w:rsid w:val="000436F0"/>
    <w:rsid w:val="00057A32"/>
    <w:rsid w:val="000A15B6"/>
    <w:rsid w:val="000B34E3"/>
    <w:rsid w:val="00146ED9"/>
    <w:rsid w:val="001647F6"/>
    <w:rsid w:val="002178C8"/>
    <w:rsid w:val="00243348"/>
    <w:rsid w:val="00267D00"/>
    <w:rsid w:val="002902A7"/>
    <w:rsid w:val="002C28F9"/>
    <w:rsid w:val="002F47CD"/>
    <w:rsid w:val="00304372"/>
    <w:rsid w:val="003073C5"/>
    <w:rsid w:val="00370C60"/>
    <w:rsid w:val="00392534"/>
    <w:rsid w:val="00394FC4"/>
    <w:rsid w:val="003D025F"/>
    <w:rsid w:val="003F3FC6"/>
    <w:rsid w:val="004367E2"/>
    <w:rsid w:val="004E348A"/>
    <w:rsid w:val="004F1F3A"/>
    <w:rsid w:val="004F391A"/>
    <w:rsid w:val="005437A6"/>
    <w:rsid w:val="00556B9F"/>
    <w:rsid w:val="005712E4"/>
    <w:rsid w:val="0057317E"/>
    <w:rsid w:val="005B290B"/>
    <w:rsid w:val="005C36DC"/>
    <w:rsid w:val="005D4452"/>
    <w:rsid w:val="005E0013"/>
    <w:rsid w:val="005F277E"/>
    <w:rsid w:val="005F67C0"/>
    <w:rsid w:val="00610268"/>
    <w:rsid w:val="00611A5C"/>
    <w:rsid w:val="0062082D"/>
    <w:rsid w:val="00647C2B"/>
    <w:rsid w:val="006923BC"/>
    <w:rsid w:val="006B4015"/>
    <w:rsid w:val="006F2873"/>
    <w:rsid w:val="00701101"/>
    <w:rsid w:val="007101EF"/>
    <w:rsid w:val="00754914"/>
    <w:rsid w:val="0076085D"/>
    <w:rsid w:val="00761F76"/>
    <w:rsid w:val="00767323"/>
    <w:rsid w:val="0077504E"/>
    <w:rsid w:val="007850CD"/>
    <w:rsid w:val="00796AA8"/>
    <w:rsid w:val="007D50E9"/>
    <w:rsid w:val="007F1E07"/>
    <w:rsid w:val="007F6427"/>
    <w:rsid w:val="008101FB"/>
    <w:rsid w:val="008510BF"/>
    <w:rsid w:val="0085571D"/>
    <w:rsid w:val="00861F8D"/>
    <w:rsid w:val="008A2126"/>
    <w:rsid w:val="008F316C"/>
    <w:rsid w:val="008F79A0"/>
    <w:rsid w:val="00950049"/>
    <w:rsid w:val="009530E9"/>
    <w:rsid w:val="00972D70"/>
    <w:rsid w:val="00983BD7"/>
    <w:rsid w:val="00992AF8"/>
    <w:rsid w:val="009B6AE7"/>
    <w:rsid w:val="009C0C0C"/>
    <w:rsid w:val="009E3715"/>
    <w:rsid w:val="00A01738"/>
    <w:rsid w:val="00A1069A"/>
    <w:rsid w:val="00A23658"/>
    <w:rsid w:val="00A3337F"/>
    <w:rsid w:val="00A4024C"/>
    <w:rsid w:val="00A420FD"/>
    <w:rsid w:val="00A509F2"/>
    <w:rsid w:val="00A8154C"/>
    <w:rsid w:val="00A84DDE"/>
    <w:rsid w:val="00B01FB9"/>
    <w:rsid w:val="00B1358C"/>
    <w:rsid w:val="00B16AAF"/>
    <w:rsid w:val="00B4015A"/>
    <w:rsid w:val="00B5662B"/>
    <w:rsid w:val="00B616FF"/>
    <w:rsid w:val="00B71905"/>
    <w:rsid w:val="00B72E07"/>
    <w:rsid w:val="00B72E36"/>
    <w:rsid w:val="00B83819"/>
    <w:rsid w:val="00B91E2F"/>
    <w:rsid w:val="00B9787F"/>
    <w:rsid w:val="00C2646F"/>
    <w:rsid w:val="00C529A6"/>
    <w:rsid w:val="00CD40D4"/>
    <w:rsid w:val="00CE5231"/>
    <w:rsid w:val="00D00447"/>
    <w:rsid w:val="00D1308A"/>
    <w:rsid w:val="00D14D84"/>
    <w:rsid w:val="00D20B5C"/>
    <w:rsid w:val="00D234A1"/>
    <w:rsid w:val="00D50D06"/>
    <w:rsid w:val="00D668BA"/>
    <w:rsid w:val="00D741F8"/>
    <w:rsid w:val="00D867B8"/>
    <w:rsid w:val="00DD266E"/>
    <w:rsid w:val="00E63CC9"/>
    <w:rsid w:val="00E91E9F"/>
    <w:rsid w:val="00ED1A04"/>
    <w:rsid w:val="00ED41CA"/>
    <w:rsid w:val="00F370FB"/>
    <w:rsid w:val="00F56436"/>
    <w:rsid w:val="00F9374E"/>
    <w:rsid w:val="00FB72DA"/>
    <w:rsid w:val="00FC1F15"/>
    <w:rsid w:val="00FC53F7"/>
    <w:rsid w:val="00FD10BA"/>
    <w:rsid w:val="00FF256A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1D472"/>
  <w15:chartTrackingRefBased/>
  <w15:docId w15:val="{5D052749-2202-9B4D-A557-B5887BA1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37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B401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7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642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nnpress.org/journals/journal/pasad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2505</Characters>
  <Application>Microsoft Office Word</Application>
  <DocSecurity>0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Aleman</dc:creator>
  <cp:keywords/>
  <dc:description/>
  <cp:lastModifiedBy>Lamas, Carmen E (cel5x)</cp:lastModifiedBy>
  <cp:revision>2</cp:revision>
  <cp:lastPrinted>2025-08-11T16:23:00Z</cp:lastPrinted>
  <dcterms:created xsi:type="dcterms:W3CDTF">2026-06-15T18:48:00Z</dcterms:created>
  <dcterms:modified xsi:type="dcterms:W3CDTF">2026-06-15T18:48:00Z</dcterms:modified>
</cp:coreProperties>
</file>